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40" w:rsidRDefault="00854D66" w:rsidP="00200254">
      <w:pPr>
        <w:pStyle w:val="Puesto"/>
        <w:rPr>
          <w:lang w:val="en-US"/>
        </w:rPr>
      </w:pPr>
      <w:r>
        <w:rPr>
          <w:lang w:val="en-US"/>
        </w:rPr>
        <w:t>PROPOSAL OF ACTIVITIES FOR</w:t>
      </w:r>
      <w:r w:rsidR="00F53F4B">
        <w:rPr>
          <w:lang w:val="en-US"/>
        </w:rPr>
        <w:t xml:space="preserve"> THE INIT</w:t>
      </w:r>
      <w:r>
        <w:rPr>
          <w:lang w:val="en-US"/>
        </w:rPr>
        <w:t xml:space="preserve">IATIVE </w:t>
      </w:r>
      <w:r w:rsidR="00A12EF7">
        <w:rPr>
          <w:lang w:val="en-US"/>
        </w:rPr>
        <w:t>“EN</w:t>
      </w:r>
      <w:r w:rsidR="00126740" w:rsidRPr="009B3CCA">
        <w:rPr>
          <w:lang w:val="en-US"/>
        </w:rPr>
        <w:t xml:space="preserve">HANCING CLIMATE SERVICES FOR IMPROVED WATER RESOURCES MANAGEMENT IN VULNERABLE REGIONS TO CLIMATE CHANGE IN LATIN AMERICA AND THE CARIBBEAN </w:t>
      </w:r>
      <w:r w:rsidR="009B3CCA" w:rsidRPr="009B3CCA">
        <w:rPr>
          <w:lang w:val="en-US"/>
        </w:rPr>
        <w:t xml:space="preserve">COUNTRIES </w:t>
      </w:r>
      <w:r w:rsidR="00126740" w:rsidRPr="009B3CCA">
        <w:rPr>
          <w:lang w:val="en-US"/>
        </w:rPr>
        <w:t>(</w:t>
      </w:r>
      <w:proofErr w:type="spellStart"/>
      <w:r w:rsidR="00126740" w:rsidRPr="009B3CCA">
        <w:rPr>
          <w:lang w:val="en-US"/>
        </w:rPr>
        <w:t>CliMWaR</w:t>
      </w:r>
      <w:proofErr w:type="spellEnd"/>
      <w:r w:rsidR="00126740" w:rsidRPr="009B3CCA">
        <w:rPr>
          <w:lang w:val="en-US"/>
        </w:rPr>
        <w:t>-LAC)</w:t>
      </w:r>
      <w:r>
        <w:rPr>
          <w:lang w:val="en-US"/>
        </w:rPr>
        <w:t>”</w:t>
      </w:r>
    </w:p>
    <w:p w:rsidR="00854D66" w:rsidRDefault="00854D66" w:rsidP="00854D66">
      <w:pPr>
        <w:rPr>
          <w:lang w:val="en-US"/>
        </w:rPr>
      </w:pPr>
      <w:r>
        <w:rPr>
          <w:lang w:val="en-US"/>
        </w:rPr>
        <w:t xml:space="preserve">This proposal has been prepared by the Sub </w:t>
      </w:r>
      <w:r w:rsidR="00A12EF7">
        <w:rPr>
          <w:lang w:val="en-US"/>
        </w:rPr>
        <w:t>Department</w:t>
      </w:r>
      <w:r>
        <w:rPr>
          <w:lang w:val="en-US"/>
        </w:rPr>
        <w:t xml:space="preserve"> of Information, Monitoring and Prevention for Integrated Risk Management (IMP-GIR) of the Ministry of Agricultur</w:t>
      </w:r>
      <w:r w:rsidR="00F53F4B">
        <w:rPr>
          <w:lang w:val="en-US"/>
        </w:rPr>
        <w:t>e</w:t>
      </w:r>
      <w:r>
        <w:rPr>
          <w:lang w:val="en-US"/>
        </w:rPr>
        <w:t xml:space="preserve"> of Chile to be connected with the </w:t>
      </w:r>
      <w:r w:rsidR="00F53F4B">
        <w:rPr>
          <w:lang w:val="en-US"/>
        </w:rPr>
        <w:t>initiative</w:t>
      </w:r>
      <w:r>
        <w:rPr>
          <w:lang w:val="en-US"/>
        </w:rPr>
        <w:t xml:space="preserve"> </w:t>
      </w:r>
      <w:r w:rsidRPr="00854D66">
        <w:rPr>
          <w:lang w:val="en-US"/>
        </w:rPr>
        <w:t>“</w:t>
      </w:r>
      <w:r w:rsidR="00A12EF7" w:rsidRPr="00854D66">
        <w:rPr>
          <w:lang w:val="en-US"/>
        </w:rPr>
        <w:t>Enhancing</w:t>
      </w:r>
      <w:r w:rsidRPr="00854D66">
        <w:rPr>
          <w:lang w:val="en-US"/>
        </w:rPr>
        <w:t xml:space="preserve"> Climate Services </w:t>
      </w:r>
      <w:r w:rsidR="00F53F4B" w:rsidRPr="00854D66">
        <w:rPr>
          <w:lang w:val="en-US"/>
        </w:rPr>
        <w:t>for Improved Water Resources Management in Vulnerable Regions to Climate Change in Latin America and the</w:t>
      </w:r>
      <w:r w:rsidRPr="00854D66">
        <w:rPr>
          <w:lang w:val="en-US"/>
        </w:rPr>
        <w:t xml:space="preserve"> Caribbean Countries (</w:t>
      </w:r>
      <w:proofErr w:type="spellStart"/>
      <w:r w:rsidRPr="00854D66">
        <w:rPr>
          <w:lang w:val="en-US"/>
        </w:rPr>
        <w:t>CliMWaR</w:t>
      </w:r>
      <w:proofErr w:type="spellEnd"/>
      <w:r w:rsidRPr="00854D66">
        <w:rPr>
          <w:lang w:val="en-US"/>
        </w:rPr>
        <w:t>-LAC)</w:t>
      </w:r>
      <w:r w:rsidR="00F53F4B">
        <w:rPr>
          <w:lang w:val="en-US"/>
        </w:rPr>
        <w:t>”.</w:t>
      </w:r>
    </w:p>
    <w:p w:rsidR="00F53F4B" w:rsidRPr="00854D66" w:rsidRDefault="00F53F4B" w:rsidP="00854D66">
      <w:pPr>
        <w:rPr>
          <w:lang w:val="en-US"/>
        </w:rPr>
      </w:pPr>
      <w:r>
        <w:rPr>
          <w:lang w:val="en-US"/>
        </w:rPr>
        <w:t>The proposed activities are going to be described in the followings lines, for every topic of the global initiative.</w:t>
      </w:r>
    </w:p>
    <w:p w:rsidR="000A3207" w:rsidRPr="000A3207" w:rsidRDefault="00F53F4B" w:rsidP="000A3207">
      <w:pPr>
        <w:pStyle w:val="Ttulo1"/>
        <w:rPr>
          <w:lang w:val="en-US"/>
        </w:rPr>
      </w:pPr>
      <w:r>
        <w:rPr>
          <w:lang w:val="en-US"/>
        </w:rPr>
        <w:t xml:space="preserve">1. </w:t>
      </w:r>
      <w:r w:rsidR="000A3207" w:rsidRPr="000A3207">
        <w:rPr>
          <w:lang w:val="en-US"/>
        </w:rPr>
        <w:t xml:space="preserve">Improved integrated drought risk management towards a policy for drought preparedness </w:t>
      </w:r>
    </w:p>
    <w:p w:rsidR="00D71A35" w:rsidRDefault="00E9769E" w:rsidP="000A3207">
      <w:pPr>
        <w:pStyle w:val="Ttulo2"/>
        <w:rPr>
          <w:lang w:val="en-US"/>
        </w:rPr>
      </w:pPr>
      <w:r w:rsidRPr="00E9769E">
        <w:rPr>
          <w:lang w:val="en-US"/>
        </w:rPr>
        <w:t>Support the further development of national drought monitoring and early warning capacities</w:t>
      </w:r>
    </w:p>
    <w:p w:rsidR="009B3CCA" w:rsidRPr="00043183" w:rsidRDefault="009B3CCA">
      <w:pPr>
        <w:rPr>
          <w:lang w:val="en-US"/>
        </w:rPr>
      </w:pPr>
      <w:r w:rsidRPr="009B3CCA">
        <w:rPr>
          <w:lang w:val="en-US"/>
        </w:rPr>
        <w:t>International Symposium on Drought Management Tools</w:t>
      </w:r>
      <w:r>
        <w:rPr>
          <w:lang w:val="en-US"/>
        </w:rPr>
        <w:t xml:space="preserve"> 2016</w:t>
      </w:r>
      <w:r w:rsidR="00043183">
        <w:rPr>
          <w:lang w:val="en-US"/>
        </w:rPr>
        <w:t xml:space="preserve">, or, an International Seminar to share </w:t>
      </w:r>
      <w:r w:rsidR="00BE5DE3">
        <w:rPr>
          <w:lang w:val="en-US"/>
        </w:rPr>
        <w:t>experiences</w:t>
      </w:r>
      <w:r w:rsidR="00043183">
        <w:rPr>
          <w:lang w:val="en-US"/>
        </w:rPr>
        <w:t xml:space="preserve"> </w:t>
      </w:r>
      <w:r w:rsidR="00BE5DE3">
        <w:rPr>
          <w:lang w:val="en-US"/>
        </w:rPr>
        <w:t>between</w:t>
      </w:r>
      <w:r w:rsidR="00043183">
        <w:rPr>
          <w:lang w:val="en-US"/>
        </w:rPr>
        <w:t xml:space="preserve"> countries</w:t>
      </w:r>
      <w:r w:rsidR="005F4439">
        <w:rPr>
          <w:lang w:val="en-US"/>
        </w:rPr>
        <w:t xml:space="preserve"> related with </w:t>
      </w:r>
      <w:proofErr w:type="spellStart"/>
      <w:r w:rsidR="005F4439">
        <w:rPr>
          <w:lang w:val="en-US"/>
        </w:rPr>
        <w:t>Agroclimatic</w:t>
      </w:r>
      <w:proofErr w:type="spellEnd"/>
      <w:r w:rsidR="005F4439">
        <w:rPr>
          <w:lang w:val="en-US"/>
        </w:rPr>
        <w:t xml:space="preserve"> Observatory for establishment of joint work areas. Topics to be considered: available information, collaborative work, institutional framework (Technical Committee); integration of the Scientific community, </w:t>
      </w:r>
      <w:r w:rsidR="00BE5DE3">
        <w:rPr>
          <w:lang w:val="en-US"/>
        </w:rPr>
        <w:t>information according to every kind of users (farms, advisors, authorities, etc.); integrating of monitoring and preparedness for disasters; etc.</w:t>
      </w:r>
    </w:p>
    <w:p w:rsidR="00293364" w:rsidRDefault="00293364" w:rsidP="000A3207">
      <w:pPr>
        <w:pStyle w:val="Ttulo2"/>
        <w:rPr>
          <w:lang w:val="en-US"/>
        </w:rPr>
      </w:pPr>
      <w:r w:rsidRPr="00293364">
        <w:rPr>
          <w:lang w:val="en-US"/>
        </w:rPr>
        <w:t>Develop effective methodologies to asses drought vulnerabilities at the watershed level</w:t>
      </w:r>
    </w:p>
    <w:p w:rsidR="00BE5DE3" w:rsidRDefault="00FF130C" w:rsidP="00BE5DE3">
      <w:pPr>
        <w:rPr>
          <w:lang w:val="en-US"/>
        </w:rPr>
      </w:pPr>
      <w:r w:rsidRPr="00FF130C">
        <w:rPr>
          <w:lang w:val="en-US"/>
        </w:rPr>
        <w:t>To s</w:t>
      </w:r>
      <w:r w:rsidR="00BE5DE3" w:rsidRPr="00FF130C">
        <w:rPr>
          <w:lang w:val="en-US"/>
        </w:rPr>
        <w:t xml:space="preserve">upport </w:t>
      </w:r>
      <w:r w:rsidRPr="00FF130C">
        <w:rPr>
          <w:lang w:val="en-US"/>
        </w:rPr>
        <w:t>a participative process to elaborate and validate a</w:t>
      </w:r>
      <w:r w:rsidR="00BE5DE3" w:rsidRPr="00FF130C">
        <w:rPr>
          <w:lang w:val="en-US"/>
        </w:rPr>
        <w:t xml:space="preserve"> methodology </w:t>
      </w:r>
      <w:r w:rsidRPr="00FF130C">
        <w:rPr>
          <w:lang w:val="en-US"/>
        </w:rPr>
        <w:t xml:space="preserve">for the </w:t>
      </w:r>
      <w:r w:rsidR="00BE5DE3" w:rsidRPr="00FF130C">
        <w:rPr>
          <w:lang w:val="en-US"/>
        </w:rPr>
        <w:t>assess</w:t>
      </w:r>
      <w:r w:rsidRPr="00FF130C">
        <w:rPr>
          <w:lang w:val="en-US"/>
        </w:rPr>
        <w:t>ment</w:t>
      </w:r>
      <w:r w:rsidR="00BE5DE3" w:rsidRPr="00FF130C">
        <w:rPr>
          <w:lang w:val="en-US"/>
        </w:rPr>
        <w:t xml:space="preserve"> </w:t>
      </w:r>
      <w:r w:rsidRPr="00FF130C">
        <w:rPr>
          <w:lang w:val="en-US"/>
        </w:rPr>
        <w:t xml:space="preserve">of </w:t>
      </w:r>
      <w:r w:rsidR="00BE5DE3" w:rsidRPr="00FF130C">
        <w:rPr>
          <w:lang w:val="en-US"/>
        </w:rPr>
        <w:t>socioeconomic impacts</w:t>
      </w:r>
      <w:r w:rsidRPr="00FF130C">
        <w:rPr>
          <w:lang w:val="en-US"/>
        </w:rPr>
        <w:t xml:space="preserve"> and vulnerability</w:t>
      </w:r>
      <w:r w:rsidR="00BE5DE3" w:rsidRPr="00FF130C">
        <w:rPr>
          <w:lang w:val="en-US"/>
        </w:rPr>
        <w:t xml:space="preserve"> of drought. </w:t>
      </w:r>
      <w:r w:rsidRPr="00FF130C">
        <w:rPr>
          <w:lang w:val="en-US"/>
        </w:rPr>
        <w:t>In order to construct and implement this methodology</w:t>
      </w:r>
      <w:r w:rsidR="00BE5DE3" w:rsidRPr="00FF130C">
        <w:rPr>
          <w:lang w:val="en-US"/>
        </w:rPr>
        <w:t xml:space="preserve"> </w:t>
      </w:r>
      <w:r w:rsidRPr="00FF130C">
        <w:rPr>
          <w:lang w:val="en-US"/>
        </w:rPr>
        <w:t>it will be</w:t>
      </w:r>
      <w:r w:rsidR="00932E42" w:rsidRPr="00FF130C">
        <w:rPr>
          <w:lang w:val="en-US"/>
        </w:rPr>
        <w:t xml:space="preserve"> integrate</w:t>
      </w:r>
      <w:r w:rsidRPr="00FF130C">
        <w:rPr>
          <w:lang w:val="en-US"/>
        </w:rPr>
        <w:t>d</w:t>
      </w:r>
      <w:r w:rsidR="00932E42" w:rsidRPr="00FF130C">
        <w:rPr>
          <w:lang w:val="en-US"/>
        </w:rPr>
        <w:t xml:space="preserve"> </w:t>
      </w:r>
      <w:r w:rsidR="00BE5DE3" w:rsidRPr="00FF130C">
        <w:rPr>
          <w:lang w:val="en-US"/>
        </w:rPr>
        <w:t>the publi</w:t>
      </w:r>
      <w:r w:rsidR="00932E42" w:rsidRPr="00FF130C">
        <w:rPr>
          <w:lang w:val="en-US"/>
        </w:rPr>
        <w:t>c and private sector, and academics</w:t>
      </w:r>
      <w:r w:rsidRPr="00FF130C">
        <w:rPr>
          <w:lang w:val="en-US"/>
        </w:rPr>
        <w:t xml:space="preserve"> in the process. In addition, it will be formed a working group to coordinate, from the central level, the application of a work plan.</w:t>
      </w:r>
    </w:p>
    <w:p w:rsidR="0066384F" w:rsidRDefault="0066384F" w:rsidP="000A3207">
      <w:pPr>
        <w:pStyle w:val="Ttulo2"/>
        <w:rPr>
          <w:lang w:val="en-US"/>
        </w:rPr>
      </w:pPr>
      <w:r w:rsidRPr="0066384F">
        <w:rPr>
          <w:lang w:val="en-US"/>
        </w:rPr>
        <w:t>Contribute to the development of drought preparedness policies and mitigation strategies</w:t>
      </w:r>
    </w:p>
    <w:p w:rsidR="006D6BD3" w:rsidRPr="00043183" w:rsidRDefault="009B3CCA" w:rsidP="006D6BD3">
      <w:pPr>
        <w:rPr>
          <w:lang w:val="en-US"/>
        </w:rPr>
      </w:pPr>
      <w:r w:rsidRPr="006D6BD3">
        <w:rPr>
          <w:lang w:val="en-US"/>
        </w:rPr>
        <w:t>International Symposium on Drought Management Tools 2016</w:t>
      </w:r>
      <w:r w:rsidR="006D6BD3" w:rsidRPr="006D6BD3">
        <w:rPr>
          <w:lang w:val="en-US"/>
        </w:rPr>
        <w:t xml:space="preserve">; or, </w:t>
      </w:r>
      <w:r w:rsidR="006D6BD3">
        <w:rPr>
          <w:lang w:val="en-US"/>
        </w:rPr>
        <w:t xml:space="preserve">an International Seminar to share experiences between countries related with </w:t>
      </w:r>
      <w:proofErr w:type="spellStart"/>
      <w:r w:rsidR="006D6BD3">
        <w:rPr>
          <w:lang w:val="en-US"/>
        </w:rPr>
        <w:t>Agroclimatic</w:t>
      </w:r>
      <w:proofErr w:type="spellEnd"/>
      <w:r w:rsidR="006D6BD3">
        <w:rPr>
          <w:lang w:val="en-US"/>
        </w:rPr>
        <w:t xml:space="preserve"> Observatory for establishment of joint work areas. Topics to be considered: available information, collaborative work, institutional framework (Technical Committee); integration of the Scientific community, information according to every kind of users (farms, advisors, authorities, etc.); integrating of monitoring and preparedness for disasters; etc.</w:t>
      </w:r>
    </w:p>
    <w:p w:rsidR="00E9769E" w:rsidRDefault="00F53F4B" w:rsidP="000A3207">
      <w:pPr>
        <w:pStyle w:val="Ttulo1"/>
        <w:rPr>
          <w:lang w:val="en-US"/>
        </w:rPr>
      </w:pPr>
      <w:r>
        <w:rPr>
          <w:lang w:val="en-US"/>
        </w:rPr>
        <w:t xml:space="preserve">2. </w:t>
      </w:r>
      <w:r w:rsidR="000A3207" w:rsidRPr="000A3207">
        <w:rPr>
          <w:lang w:val="en-US"/>
        </w:rPr>
        <w:t>Training of multiple stakeholders to strengthen capacities on climate services targeting water resources management and to increase resilience to climate hazards</w:t>
      </w:r>
    </w:p>
    <w:p w:rsidR="00C07579" w:rsidRPr="00C07579" w:rsidRDefault="00C07579" w:rsidP="00C07579">
      <w:pPr>
        <w:rPr>
          <w:lang w:val="en-US"/>
        </w:rPr>
      </w:pPr>
      <w:r>
        <w:rPr>
          <w:lang w:val="en-US"/>
        </w:rPr>
        <w:t>To develop a</w:t>
      </w:r>
      <w:r w:rsidR="00B13F5A">
        <w:rPr>
          <w:lang w:val="en-US"/>
        </w:rPr>
        <w:t>n</w:t>
      </w:r>
      <w:r>
        <w:rPr>
          <w:lang w:val="en-US"/>
        </w:rPr>
        <w:t xml:space="preserve"> e-learning training course on drought and vulnerability. The course will be developed at the framework of collaborative </w:t>
      </w:r>
      <w:r w:rsidR="00B13F5A">
        <w:rPr>
          <w:lang w:val="en-US"/>
        </w:rPr>
        <w:t xml:space="preserve">network of </w:t>
      </w:r>
      <w:r w:rsidR="0074748E">
        <w:rPr>
          <w:lang w:val="en-US"/>
        </w:rPr>
        <w:t>professionals</w:t>
      </w:r>
      <w:r w:rsidR="00B13F5A">
        <w:rPr>
          <w:lang w:val="en-US"/>
        </w:rPr>
        <w:t xml:space="preserve"> of the countries. It will be implemented at the own learning platforms, without costs for users; course intended for training of </w:t>
      </w:r>
      <w:r w:rsidR="0074748E">
        <w:rPr>
          <w:lang w:val="en-US"/>
        </w:rPr>
        <w:t>professionals</w:t>
      </w:r>
      <w:r w:rsidR="00B13F5A">
        <w:rPr>
          <w:lang w:val="en-US"/>
        </w:rPr>
        <w:t xml:space="preserve"> of the agricultural sector. It cou</w:t>
      </w:r>
      <w:r w:rsidR="0092449D">
        <w:rPr>
          <w:lang w:val="en-US"/>
        </w:rPr>
        <w:t xml:space="preserve">ld be possible to integrate this course to other </w:t>
      </w:r>
      <w:r w:rsidR="00B13F5A">
        <w:rPr>
          <w:lang w:val="en-US"/>
        </w:rPr>
        <w:t>plat</w:t>
      </w:r>
      <w:r w:rsidR="0092449D">
        <w:rPr>
          <w:lang w:val="en-US"/>
        </w:rPr>
        <w:t xml:space="preserve">forms, for example, to the World Bank Group (Open Learning Campus) to be widely available. This activity will be financed with the support of countries and partners, and it will be explored the possibility that the World Bank contributed to its concretion. </w:t>
      </w:r>
    </w:p>
    <w:p w:rsidR="000552B5" w:rsidRDefault="00F53F4B" w:rsidP="000552B5">
      <w:pPr>
        <w:pStyle w:val="Ttulo1"/>
        <w:rPr>
          <w:lang w:val="en-US"/>
        </w:rPr>
      </w:pPr>
      <w:r>
        <w:rPr>
          <w:lang w:val="en-US"/>
        </w:rPr>
        <w:t xml:space="preserve">3. </w:t>
      </w:r>
      <w:r w:rsidR="000552B5" w:rsidRPr="000552B5">
        <w:rPr>
          <w:lang w:val="en-US"/>
        </w:rPr>
        <w:t>Strengthening of the community of practice on dryland management (GWADI-LAC) to support development and implementation of climate risk management in the region</w:t>
      </w:r>
      <w:r w:rsidR="000552B5">
        <w:rPr>
          <w:lang w:val="en-US"/>
        </w:rPr>
        <w:t>.</w:t>
      </w:r>
    </w:p>
    <w:p w:rsidR="000A48F9" w:rsidRDefault="000A48F9" w:rsidP="000A48F9">
      <w:pPr>
        <w:pStyle w:val="Ttulo2"/>
        <w:rPr>
          <w:lang w:val="en-US"/>
        </w:rPr>
      </w:pPr>
      <w:r>
        <w:rPr>
          <w:lang w:val="en-US"/>
        </w:rPr>
        <w:t>Dryland Expert Database and Regional Handbook of Drought Management</w:t>
      </w:r>
    </w:p>
    <w:p w:rsidR="0074748E" w:rsidRDefault="00B65CA4" w:rsidP="0074748E">
      <w:pPr>
        <w:rPr>
          <w:lang w:val="en-US"/>
        </w:rPr>
      </w:pPr>
      <w:r>
        <w:rPr>
          <w:lang w:val="en-US"/>
        </w:rPr>
        <w:t xml:space="preserve">A board or working group </w:t>
      </w:r>
      <w:bookmarkStart w:id="0" w:name="_GoBack"/>
      <w:bookmarkEnd w:id="0"/>
      <w:r w:rsidR="0074748E" w:rsidRPr="001A1AF1">
        <w:rPr>
          <w:lang w:val="en-US"/>
        </w:rPr>
        <w:t xml:space="preserve">coordinated by the Sub Department IMP-GIR </w:t>
      </w:r>
      <w:r w:rsidR="00564A7B" w:rsidRPr="001A1AF1">
        <w:rPr>
          <w:lang w:val="en-US"/>
        </w:rPr>
        <w:t>to</w:t>
      </w:r>
      <w:r w:rsidR="0074748E" w:rsidRPr="001A1AF1">
        <w:rPr>
          <w:lang w:val="en-US"/>
        </w:rPr>
        <w:t xml:space="preserve"> </w:t>
      </w:r>
      <w:r w:rsidR="00564A7B" w:rsidRPr="001A1AF1">
        <w:rPr>
          <w:lang w:val="en-US"/>
        </w:rPr>
        <w:t>c</w:t>
      </w:r>
      <w:r w:rsidR="007E5F2B" w:rsidRPr="001A1AF1">
        <w:rPr>
          <w:lang w:val="en-US"/>
        </w:rPr>
        <w:t>onstruct</w:t>
      </w:r>
      <w:r w:rsidR="0074748E" w:rsidRPr="001A1AF1">
        <w:rPr>
          <w:lang w:val="en-US"/>
        </w:rPr>
        <w:t xml:space="preserve"> </w:t>
      </w:r>
      <w:r w:rsidR="00564A7B" w:rsidRPr="001A1AF1">
        <w:rPr>
          <w:lang w:val="en-US"/>
        </w:rPr>
        <w:t>a</w:t>
      </w:r>
      <w:r w:rsidR="0074748E" w:rsidRPr="001A1AF1">
        <w:rPr>
          <w:lang w:val="en-US"/>
        </w:rPr>
        <w:t xml:space="preserve"> Chilean Dryland Expert</w:t>
      </w:r>
      <w:r w:rsidR="007E5F2B" w:rsidRPr="001A1AF1">
        <w:rPr>
          <w:lang w:val="en-US"/>
        </w:rPr>
        <w:t>s</w:t>
      </w:r>
      <w:r w:rsidR="0074748E" w:rsidRPr="001A1AF1">
        <w:rPr>
          <w:lang w:val="en-US"/>
        </w:rPr>
        <w:t xml:space="preserve"> Database</w:t>
      </w:r>
      <w:r w:rsidR="007E5F2B" w:rsidRPr="001A1AF1">
        <w:rPr>
          <w:lang w:val="en-US"/>
        </w:rPr>
        <w:t xml:space="preserve"> (</w:t>
      </w:r>
      <w:r w:rsidR="00564A7B" w:rsidRPr="001A1AF1">
        <w:rPr>
          <w:lang w:val="en-US"/>
        </w:rPr>
        <w:t>participative process</w:t>
      </w:r>
      <w:r w:rsidR="007E5F2B" w:rsidRPr="001A1AF1">
        <w:rPr>
          <w:lang w:val="en-US"/>
        </w:rPr>
        <w:t>) to integrate the existing Dryland Expert DB, being modeled taking account the Open Learning Campus of the World Bank Group or other similar platform for knowledge. This kind of model consider collaboration networks b</w:t>
      </w:r>
      <w:r w:rsidR="006356A7" w:rsidRPr="001A1AF1">
        <w:rPr>
          <w:lang w:val="en-US"/>
        </w:rPr>
        <w:t xml:space="preserve">etween people, knowledge access y </w:t>
      </w:r>
      <w:r w:rsidR="007E5F2B" w:rsidRPr="001A1AF1">
        <w:rPr>
          <w:lang w:val="en-US"/>
        </w:rPr>
        <w:t>courses</w:t>
      </w:r>
      <w:r w:rsidR="006356A7" w:rsidRPr="001A1AF1">
        <w:rPr>
          <w:lang w:val="en-US"/>
        </w:rPr>
        <w:t xml:space="preserve"> offerings and documents, contact </w:t>
      </w:r>
      <w:r w:rsidR="006356A7" w:rsidRPr="001A1AF1">
        <w:rPr>
          <w:lang w:val="en-US"/>
        </w:rPr>
        <w:lastRenderedPageBreak/>
        <w:t xml:space="preserve">with experts, etc.  This will permit to count on </w:t>
      </w:r>
      <w:r w:rsidR="008454AE" w:rsidRPr="001A1AF1">
        <w:rPr>
          <w:lang w:val="en-US"/>
        </w:rPr>
        <w:t xml:space="preserve">articles and documents </w:t>
      </w:r>
      <w:r w:rsidR="001A1AF1">
        <w:rPr>
          <w:lang w:val="en-US"/>
        </w:rPr>
        <w:t xml:space="preserve">with the purpose </w:t>
      </w:r>
      <w:r w:rsidR="008454AE" w:rsidRPr="001A1AF1">
        <w:rPr>
          <w:lang w:val="en-US"/>
        </w:rPr>
        <w:t xml:space="preserve">to be added to </w:t>
      </w:r>
      <w:r w:rsidR="001A1AF1">
        <w:rPr>
          <w:lang w:val="en-US"/>
        </w:rPr>
        <w:t>the</w:t>
      </w:r>
      <w:r w:rsidR="008454AE" w:rsidRPr="001A1AF1">
        <w:rPr>
          <w:lang w:val="en-US"/>
        </w:rPr>
        <w:t xml:space="preserve"> Handbook of Drought Management Tools. At this part </w:t>
      </w:r>
      <w:r w:rsidR="001A1AF1">
        <w:rPr>
          <w:lang w:val="en-US"/>
        </w:rPr>
        <w:t xml:space="preserve">of the initiative </w:t>
      </w:r>
      <w:r w:rsidR="008454AE" w:rsidRPr="001A1AF1">
        <w:rPr>
          <w:lang w:val="en-US"/>
        </w:rPr>
        <w:t>it will be possible to add me</w:t>
      </w:r>
      <w:r w:rsidR="001A1AF1">
        <w:rPr>
          <w:lang w:val="en-US"/>
        </w:rPr>
        <w:t>a</w:t>
      </w:r>
      <w:r w:rsidR="008454AE" w:rsidRPr="001A1AF1">
        <w:rPr>
          <w:lang w:val="en-US"/>
        </w:rPr>
        <w:t xml:space="preserve">sures and practices </w:t>
      </w:r>
      <w:r w:rsidR="001A1AF1">
        <w:rPr>
          <w:lang w:val="en-US"/>
        </w:rPr>
        <w:t>identified for</w:t>
      </w:r>
      <w:r w:rsidR="008454AE" w:rsidRPr="001A1AF1">
        <w:rPr>
          <w:lang w:val="en-US"/>
        </w:rPr>
        <w:t xml:space="preserve"> </w:t>
      </w:r>
      <w:r w:rsidR="001A1AF1">
        <w:rPr>
          <w:lang w:val="en-US"/>
        </w:rPr>
        <w:t xml:space="preserve">agriculture of </w:t>
      </w:r>
      <w:r w:rsidR="008454AE" w:rsidRPr="001A1AF1">
        <w:rPr>
          <w:lang w:val="en-US"/>
        </w:rPr>
        <w:t>dryland areas, and an App</w:t>
      </w:r>
      <w:r w:rsidR="001A1AF1">
        <w:rPr>
          <w:lang w:val="en-US"/>
        </w:rPr>
        <w:t xml:space="preserve"> mobile</w:t>
      </w:r>
      <w:r w:rsidR="008454AE" w:rsidRPr="001A1AF1">
        <w:rPr>
          <w:lang w:val="en-US"/>
        </w:rPr>
        <w:t xml:space="preserve"> develop</w:t>
      </w:r>
      <w:r w:rsidR="001A1AF1">
        <w:rPr>
          <w:lang w:val="en-US"/>
        </w:rPr>
        <w:t xml:space="preserve">ed </w:t>
      </w:r>
      <w:r w:rsidR="008454AE" w:rsidRPr="001A1AF1">
        <w:rPr>
          <w:lang w:val="en-US"/>
        </w:rPr>
        <w:t>for this purpose.</w:t>
      </w:r>
      <w:r w:rsidR="001A1AF1">
        <w:rPr>
          <w:rStyle w:val="Refdenotaalpie"/>
          <w:lang w:val="en-US"/>
        </w:rPr>
        <w:footnoteReference w:id="1"/>
      </w:r>
    </w:p>
    <w:p w:rsidR="000A48F9" w:rsidRDefault="000A48F9" w:rsidP="000A48F9">
      <w:pPr>
        <w:pStyle w:val="Ttulo2"/>
        <w:rPr>
          <w:lang w:val="en-US"/>
        </w:rPr>
      </w:pPr>
      <w:r w:rsidRPr="009B3CCA">
        <w:rPr>
          <w:lang w:val="en-US"/>
        </w:rPr>
        <w:t>International Symposium on Drought Management Tools</w:t>
      </w:r>
      <w:r>
        <w:rPr>
          <w:lang w:val="en-US"/>
        </w:rPr>
        <w:t xml:space="preserve"> 2016</w:t>
      </w:r>
      <w:r w:rsidRPr="009B3CCA">
        <w:rPr>
          <w:lang w:val="en-US"/>
        </w:rPr>
        <w:t xml:space="preserve">. </w:t>
      </w:r>
    </w:p>
    <w:p w:rsidR="00525B98" w:rsidRPr="00525B98" w:rsidRDefault="00525B98" w:rsidP="00525B98">
      <w:pPr>
        <w:rPr>
          <w:lang w:val="en-US"/>
        </w:rPr>
      </w:pPr>
      <w:r>
        <w:rPr>
          <w:lang w:val="en-US"/>
        </w:rPr>
        <w:t xml:space="preserve">Lecture of the Chilean experience on collaborative work with public and private sector for drought risk management (monitoring, early warning alerts system, etc.), </w:t>
      </w:r>
      <w:r w:rsidRPr="00525B98">
        <w:rPr>
          <w:lang w:val="en-US"/>
        </w:rPr>
        <w:t>emphasizing</w:t>
      </w:r>
      <w:r>
        <w:rPr>
          <w:lang w:val="en-US"/>
        </w:rPr>
        <w:t xml:space="preserve"> on dryland areas.</w:t>
      </w:r>
    </w:p>
    <w:p w:rsidR="000639A7" w:rsidRDefault="00F53F4B" w:rsidP="00E47787">
      <w:pPr>
        <w:pStyle w:val="Ttulo1"/>
        <w:rPr>
          <w:lang w:val="en-US"/>
        </w:rPr>
      </w:pPr>
      <w:r>
        <w:rPr>
          <w:lang w:val="en-US"/>
        </w:rPr>
        <w:t xml:space="preserve">4. </w:t>
      </w:r>
      <w:r w:rsidR="00E47787" w:rsidRPr="00E47787">
        <w:rPr>
          <w:lang w:val="en-US"/>
        </w:rPr>
        <w:t>Implementation of climate services to improve water management across spatial and temporal scales</w:t>
      </w:r>
    </w:p>
    <w:p w:rsidR="00C62409" w:rsidRPr="00200254" w:rsidRDefault="00C62409" w:rsidP="00C62409">
      <w:pPr>
        <w:pStyle w:val="Ttulo2"/>
        <w:rPr>
          <w:lang w:val="en-US"/>
        </w:rPr>
      </w:pPr>
      <w:r w:rsidRPr="00200254">
        <w:rPr>
          <w:lang w:val="en-US"/>
        </w:rPr>
        <w:t>Climate and meteorological services</w:t>
      </w:r>
    </w:p>
    <w:p w:rsidR="00EB1F6D" w:rsidRDefault="00EB1F6D" w:rsidP="00E47787">
      <w:pPr>
        <w:rPr>
          <w:lang w:val="en-US"/>
        </w:rPr>
      </w:pPr>
      <w:r w:rsidRPr="00EB1F6D">
        <w:rPr>
          <w:lang w:val="en-US"/>
        </w:rPr>
        <w:t xml:space="preserve">To develop a Mobile Application for users of local level with Access to real time </w:t>
      </w:r>
      <w:r>
        <w:rPr>
          <w:lang w:val="en-US"/>
        </w:rPr>
        <w:t>meteorological information, alerts, forecasts and recommendations of actions. This App incorporate the available information developed by the different platforms of the Sub Department IMP-GIR.</w:t>
      </w:r>
    </w:p>
    <w:p w:rsidR="00EB1F6D" w:rsidRDefault="00EB1F6D" w:rsidP="00E47787">
      <w:pPr>
        <w:rPr>
          <w:lang w:val="en-US"/>
        </w:rPr>
      </w:pPr>
      <w:r>
        <w:rPr>
          <w:lang w:val="en-US"/>
        </w:rPr>
        <w:t xml:space="preserve">To develop models that link the </w:t>
      </w:r>
      <w:proofErr w:type="spellStart"/>
      <w:r>
        <w:rPr>
          <w:lang w:val="en-US"/>
        </w:rPr>
        <w:t>agroclimatic</w:t>
      </w:r>
      <w:proofErr w:type="spellEnd"/>
      <w:r>
        <w:rPr>
          <w:lang w:val="en-US"/>
        </w:rPr>
        <w:t xml:space="preserve"> information available and forecasts of yields or others indicators of agricultural production. </w:t>
      </w:r>
    </w:p>
    <w:p w:rsidR="00EB1F6D" w:rsidRPr="00877A8E" w:rsidRDefault="00EB1F6D" w:rsidP="00E47787">
      <w:pPr>
        <w:rPr>
          <w:lang w:val="en-US"/>
        </w:rPr>
      </w:pPr>
      <w:r>
        <w:rPr>
          <w:lang w:val="en-US"/>
        </w:rPr>
        <w:t xml:space="preserve">To </w:t>
      </w:r>
      <w:r w:rsidRPr="00EB1F6D">
        <w:rPr>
          <w:lang w:val="en-US"/>
        </w:rPr>
        <w:t>strengthen</w:t>
      </w:r>
      <w:r>
        <w:rPr>
          <w:lang w:val="en-US"/>
        </w:rPr>
        <w:t xml:space="preserve"> </w:t>
      </w:r>
      <w:r w:rsidRPr="00EB1F6D">
        <w:rPr>
          <w:lang w:val="en-US"/>
        </w:rPr>
        <w:t xml:space="preserve">backup </w:t>
      </w:r>
      <w:r>
        <w:rPr>
          <w:lang w:val="en-US"/>
        </w:rPr>
        <w:t xml:space="preserve">and security </w:t>
      </w:r>
      <w:r w:rsidRPr="00EB1F6D">
        <w:rPr>
          <w:lang w:val="en-US"/>
        </w:rPr>
        <w:t>system</w:t>
      </w:r>
      <w:r>
        <w:rPr>
          <w:lang w:val="en-US"/>
        </w:rPr>
        <w:t xml:space="preserve">s for </w:t>
      </w:r>
      <w:proofErr w:type="spellStart"/>
      <w:r>
        <w:rPr>
          <w:lang w:val="en-US"/>
        </w:rPr>
        <w:t>agroclimatic</w:t>
      </w:r>
      <w:proofErr w:type="spellEnd"/>
      <w:r>
        <w:rPr>
          <w:lang w:val="en-US"/>
        </w:rPr>
        <w:t xml:space="preserve"> information, for existing platforms and mobile App. </w:t>
      </w:r>
      <w:r w:rsidRPr="00877A8E">
        <w:rPr>
          <w:lang w:val="en-US"/>
        </w:rPr>
        <w:t xml:space="preserve">High capacity server for data saving, response </w:t>
      </w:r>
      <w:r w:rsidR="00877A8E" w:rsidRPr="00877A8E">
        <w:rPr>
          <w:lang w:val="en-US"/>
        </w:rPr>
        <w:t xml:space="preserve">speed and information guaranties. </w:t>
      </w:r>
      <w:r w:rsidRPr="00877A8E">
        <w:rPr>
          <w:lang w:val="en-US"/>
        </w:rPr>
        <w:t xml:space="preserve"> </w:t>
      </w:r>
    </w:p>
    <w:p w:rsidR="0094589C" w:rsidRDefault="00F53F4B" w:rsidP="0094589C">
      <w:pPr>
        <w:pStyle w:val="Ttulo1"/>
        <w:rPr>
          <w:lang w:val="en-US"/>
        </w:rPr>
      </w:pPr>
      <w:r>
        <w:rPr>
          <w:lang w:val="en-US"/>
        </w:rPr>
        <w:t xml:space="preserve">5. </w:t>
      </w:r>
      <w:r w:rsidR="0094589C" w:rsidRPr="0094589C">
        <w:rPr>
          <w:lang w:val="en-US"/>
        </w:rPr>
        <w:t>Building climate resilient watersheds while enhancing their ecosystem services</w:t>
      </w:r>
    </w:p>
    <w:p w:rsidR="00E17A2E" w:rsidRPr="00200254" w:rsidRDefault="00E17A2E" w:rsidP="00E17A2E">
      <w:pPr>
        <w:rPr>
          <w:lang w:val="en-US"/>
        </w:rPr>
      </w:pPr>
      <w:r w:rsidRPr="00E17A2E">
        <w:rPr>
          <w:lang w:val="en-US"/>
        </w:rPr>
        <w:t xml:space="preserve">To print and broadcast adaptation practices. </w:t>
      </w:r>
      <w:r w:rsidRPr="00200254">
        <w:rPr>
          <w:lang w:val="en-US"/>
        </w:rPr>
        <w:t xml:space="preserve">Handbook for dryland areas. </w:t>
      </w:r>
    </w:p>
    <w:p w:rsidR="00E17A2E" w:rsidRPr="00E17A2E" w:rsidRDefault="00E17A2E" w:rsidP="00E17A2E">
      <w:pPr>
        <w:rPr>
          <w:lang w:val="en-US"/>
        </w:rPr>
      </w:pPr>
      <w:r w:rsidRPr="00E17A2E">
        <w:rPr>
          <w:lang w:val="en-US"/>
        </w:rPr>
        <w:t>Mobile App for field practices related to adaptation (step by step implementation of each practice, maintenance</w:t>
      </w:r>
      <w:r>
        <w:rPr>
          <w:lang w:val="en-US"/>
        </w:rPr>
        <w:t>, recommendations of production and market). This App will be based on a Handbook developed for dryland areas, INIA experiences on regenerative agriculture, holistic management, Keyline system, rainfall harvesting, etc.</w:t>
      </w:r>
    </w:p>
    <w:sectPr w:rsidR="00E17A2E" w:rsidRPr="00E17A2E" w:rsidSect="00200254">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60" w:rsidRDefault="008E6360" w:rsidP="00C62409">
      <w:pPr>
        <w:spacing w:before="0"/>
      </w:pPr>
      <w:r>
        <w:separator/>
      </w:r>
    </w:p>
  </w:endnote>
  <w:endnote w:type="continuationSeparator" w:id="0">
    <w:p w:rsidR="008E6360" w:rsidRDefault="008E6360" w:rsidP="00C624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243087"/>
      <w:docPartObj>
        <w:docPartGallery w:val="Page Numbers (Bottom of Page)"/>
        <w:docPartUnique/>
      </w:docPartObj>
    </w:sdtPr>
    <w:sdtEndPr/>
    <w:sdtContent>
      <w:p w:rsidR="00C62409" w:rsidRDefault="00C62409">
        <w:pPr>
          <w:pStyle w:val="Piedepgina"/>
          <w:jc w:val="center"/>
        </w:pPr>
        <w:r>
          <w:fldChar w:fldCharType="begin"/>
        </w:r>
        <w:r>
          <w:instrText>PAGE   \* MERGEFORMAT</w:instrText>
        </w:r>
        <w:r>
          <w:fldChar w:fldCharType="separate"/>
        </w:r>
        <w:r w:rsidR="00B65CA4" w:rsidRPr="00B65CA4">
          <w:rPr>
            <w:noProof/>
            <w:lang w:val="es-ES"/>
          </w:rPr>
          <w:t>1</w:t>
        </w:r>
        <w:r>
          <w:fldChar w:fldCharType="end"/>
        </w:r>
      </w:p>
    </w:sdtContent>
  </w:sdt>
  <w:p w:rsidR="00C62409" w:rsidRDefault="00C62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60" w:rsidRDefault="008E6360" w:rsidP="00C62409">
      <w:pPr>
        <w:spacing w:before="0"/>
      </w:pPr>
      <w:r>
        <w:separator/>
      </w:r>
    </w:p>
  </w:footnote>
  <w:footnote w:type="continuationSeparator" w:id="0">
    <w:p w:rsidR="008E6360" w:rsidRDefault="008E6360" w:rsidP="00C62409">
      <w:pPr>
        <w:spacing w:before="0"/>
      </w:pPr>
      <w:r>
        <w:continuationSeparator/>
      </w:r>
    </w:p>
  </w:footnote>
  <w:footnote w:id="1">
    <w:p w:rsidR="001A1AF1" w:rsidRPr="001A1AF1" w:rsidRDefault="001A1AF1">
      <w:pPr>
        <w:pStyle w:val="Textonotapie"/>
        <w:rPr>
          <w:lang w:val="en-US"/>
        </w:rPr>
      </w:pPr>
      <w:r>
        <w:rPr>
          <w:rStyle w:val="Refdenotaalpie"/>
        </w:rPr>
        <w:footnoteRef/>
      </w:r>
      <w:r w:rsidRPr="001A1AF1">
        <w:rPr>
          <w:lang w:val="en-US"/>
        </w:rPr>
        <w:t xml:space="preserve"> In the TCP/CHI 3403 Project was elaborated a </w:t>
      </w:r>
      <w:r>
        <w:rPr>
          <w:lang w:val="en-US"/>
        </w:rPr>
        <w:t xml:space="preserve">Handbook that it contains these measures and practices.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7080F"/>
    <w:multiLevelType w:val="hybridMultilevel"/>
    <w:tmpl w:val="A7E46550"/>
    <w:lvl w:ilvl="0" w:tplc="2BAA801C">
      <w:start w:val="1"/>
      <w:numFmt w:val="bullet"/>
      <w:lvlText w:val="•"/>
      <w:lvlJc w:val="left"/>
      <w:pPr>
        <w:tabs>
          <w:tab w:val="num" w:pos="720"/>
        </w:tabs>
        <w:ind w:left="720" w:hanging="360"/>
      </w:pPr>
      <w:rPr>
        <w:rFonts w:ascii="Arial" w:hAnsi="Arial" w:hint="default"/>
      </w:rPr>
    </w:lvl>
    <w:lvl w:ilvl="1" w:tplc="141002B0" w:tentative="1">
      <w:start w:val="1"/>
      <w:numFmt w:val="bullet"/>
      <w:lvlText w:val="•"/>
      <w:lvlJc w:val="left"/>
      <w:pPr>
        <w:tabs>
          <w:tab w:val="num" w:pos="1440"/>
        </w:tabs>
        <w:ind w:left="1440" w:hanging="360"/>
      </w:pPr>
      <w:rPr>
        <w:rFonts w:ascii="Arial" w:hAnsi="Arial" w:hint="default"/>
      </w:rPr>
    </w:lvl>
    <w:lvl w:ilvl="2" w:tplc="89B69A3A" w:tentative="1">
      <w:start w:val="1"/>
      <w:numFmt w:val="bullet"/>
      <w:lvlText w:val="•"/>
      <w:lvlJc w:val="left"/>
      <w:pPr>
        <w:tabs>
          <w:tab w:val="num" w:pos="2160"/>
        </w:tabs>
        <w:ind w:left="2160" w:hanging="360"/>
      </w:pPr>
      <w:rPr>
        <w:rFonts w:ascii="Arial" w:hAnsi="Arial" w:hint="default"/>
      </w:rPr>
    </w:lvl>
    <w:lvl w:ilvl="3" w:tplc="34527E2A" w:tentative="1">
      <w:start w:val="1"/>
      <w:numFmt w:val="bullet"/>
      <w:lvlText w:val="•"/>
      <w:lvlJc w:val="left"/>
      <w:pPr>
        <w:tabs>
          <w:tab w:val="num" w:pos="2880"/>
        </w:tabs>
        <w:ind w:left="2880" w:hanging="360"/>
      </w:pPr>
      <w:rPr>
        <w:rFonts w:ascii="Arial" w:hAnsi="Arial" w:hint="default"/>
      </w:rPr>
    </w:lvl>
    <w:lvl w:ilvl="4" w:tplc="ADBA34B2" w:tentative="1">
      <w:start w:val="1"/>
      <w:numFmt w:val="bullet"/>
      <w:lvlText w:val="•"/>
      <w:lvlJc w:val="left"/>
      <w:pPr>
        <w:tabs>
          <w:tab w:val="num" w:pos="3600"/>
        </w:tabs>
        <w:ind w:left="3600" w:hanging="360"/>
      </w:pPr>
      <w:rPr>
        <w:rFonts w:ascii="Arial" w:hAnsi="Arial" w:hint="default"/>
      </w:rPr>
    </w:lvl>
    <w:lvl w:ilvl="5" w:tplc="F2902052" w:tentative="1">
      <w:start w:val="1"/>
      <w:numFmt w:val="bullet"/>
      <w:lvlText w:val="•"/>
      <w:lvlJc w:val="left"/>
      <w:pPr>
        <w:tabs>
          <w:tab w:val="num" w:pos="4320"/>
        </w:tabs>
        <w:ind w:left="4320" w:hanging="360"/>
      </w:pPr>
      <w:rPr>
        <w:rFonts w:ascii="Arial" w:hAnsi="Arial" w:hint="default"/>
      </w:rPr>
    </w:lvl>
    <w:lvl w:ilvl="6" w:tplc="3382532A" w:tentative="1">
      <w:start w:val="1"/>
      <w:numFmt w:val="bullet"/>
      <w:lvlText w:val="•"/>
      <w:lvlJc w:val="left"/>
      <w:pPr>
        <w:tabs>
          <w:tab w:val="num" w:pos="5040"/>
        </w:tabs>
        <w:ind w:left="5040" w:hanging="360"/>
      </w:pPr>
      <w:rPr>
        <w:rFonts w:ascii="Arial" w:hAnsi="Arial" w:hint="default"/>
      </w:rPr>
    </w:lvl>
    <w:lvl w:ilvl="7" w:tplc="D1646DBE" w:tentative="1">
      <w:start w:val="1"/>
      <w:numFmt w:val="bullet"/>
      <w:lvlText w:val="•"/>
      <w:lvlJc w:val="left"/>
      <w:pPr>
        <w:tabs>
          <w:tab w:val="num" w:pos="5760"/>
        </w:tabs>
        <w:ind w:left="5760" w:hanging="360"/>
      </w:pPr>
      <w:rPr>
        <w:rFonts w:ascii="Arial" w:hAnsi="Arial" w:hint="default"/>
      </w:rPr>
    </w:lvl>
    <w:lvl w:ilvl="8" w:tplc="A22AAE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9E"/>
    <w:rsid w:val="00043183"/>
    <w:rsid w:val="000552B5"/>
    <w:rsid w:val="000639A7"/>
    <w:rsid w:val="000A3207"/>
    <w:rsid w:val="000A48F9"/>
    <w:rsid w:val="00126740"/>
    <w:rsid w:val="00141E16"/>
    <w:rsid w:val="001A1AF1"/>
    <w:rsid w:val="00200254"/>
    <w:rsid w:val="002345C7"/>
    <w:rsid w:val="002909CD"/>
    <w:rsid w:val="00293364"/>
    <w:rsid w:val="002A6C46"/>
    <w:rsid w:val="003161B8"/>
    <w:rsid w:val="003A14FE"/>
    <w:rsid w:val="00432457"/>
    <w:rsid w:val="005053D8"/>
    <w:rsid w:val="00525B98"/>
    <w:rsid w:val="00564A7B"/>
    <w:rsid w:val="0059718B"/>
    <w:rsid w:val="005C7538"/>
    <w:rsid w:val="005F4439"/>
    <w:rsid w:val="006356A7"/>
    <w:rsid w:val="0066384F"/>
    <w:rsid w:val="006D6BD3"/>
    <w:rsid w:val="0074748E"/>
    <w:rsid w:val="007730A5"/>
    <w:rsid w:val="007E5F2B"/>
    <w:rsid w:val="007F13EE"/>
    <w:rsid w:val="008454AE"/>
    <w:rsid w:val="00854D66"/>
    <w:rsid w:val="00877A8E"/>
    <w:rsid w:val="008E6360"/>
    <w:rsid w:val="008F6402"/>
    <w:rsid w:val="008F649E"/>
    <w:rsid w:val="0092449D"/>
    <w:rsid w:val="00932E42"/>
    <w:rsid w:val="0094589C"/>
    <w:rsid w:val="009B3CCA"/>
    <w:rsid w:val="009D0AE5"/>
    <w:rsid w:val="00A12EF7"/>
    <w:rsid w:val="00AE003C"/>
    <w:rsid w:val="00B13F5A"/>
    <w:rsid w:val="00B65CA4"/>
    <w:rsid w:val="00BE5DE3"/>
    <w:rsid w:val="00C07579"/>
    <w:rsid w:val="00C400B1"/>
    <w:rsid w:val="00C62409"/>
    <w:rsid w:val="00C70E84"/>
    <w:rsid w:val="00C93FEE"/>
    <w:rsid w:val="00CA2497"/>
    <w:rsid w:val="00CF7AA1"/>
    <w:rsid w:val="00D02799"/>
    <w:rsid w:val="00D162BF"/>
    <w:rsid w:val="00D645D2"/>
    <w:rsid w:val="00D71A35"/>
    <w:rsid w:val="00E17A2E"/>
    <w:rsid w:val="00E23EF3"/>
    <w:rsid w:val="00E47787"/>
    <w:rsid w:val="00E9769E"/>
    <w:rsid w:val="00EB1F6D"/>
    <w:rsid w:val="00F301BC"/>
    <w:rsid w:val="00F53F4B"/>
    <w:rsid w:val="00F676CA"/>
    <w:rsid w:val="00F907CB"/>
    <w:rsid w:val="00FD39D9"/>
    <w:rsid w:val="00FF1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EE7A-A491-4F7B-80C5-ADB9E1E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54"/>
    <w:pPr>
      <w:spacing w:before="120" w:after="0" w:line="240" w:lineRule="auto"/>
      <w:jc w:val="both"/>
    </w:pPr>
    <w:rPr>
      <w:sz w:val="20"/>
    </w:rPr>
  </w:style>
  <w:style w:type="paragraph" w:styleId="Ttulo1">
    <w:name w:val="heading 1"/>
    <w:basedOn w:val="Normal"/>
    <w:next w:val="Normal"/>
    <w:link w:val="Ttulo1Car"/>
    <w:uiPriority w:val="9"/>
    <w:qFormat/>
    <w:rsid w:val="00200254"/>
    <w:pPr>
      <w:keepNext/>
      <w:keepLines/>
      <w:spacing w:before="240"/>
      <w:outlineLvl w:val="0"/>
    </w:pPr>
    <w:rPr>
      <w:rFonts w:asciiTheme="majorHAnsi" w:eastAsiaTheme="majorEastAsia" w:hAnsiTheme="majorHAnsi" w:cstheme="majorBidi"/>
      <w:b/>
      <w:bCs/>
      <w:color w:val="2E74B5" w:themeColor="accent1" w:themeShade="BF"/>
      <w:sz w:val="24"/>
      <w:szCs w:val="28"/>
    </w:rPr>
  </w:style>
  <w:style w:type="paragraph" w:styleId="Ttulo2">
    <w:name w:val="heading 2"/>
    <w:basedOn w:val="Normal"/>
    <w:next w:val="Normal"/>
    <w:link w:val="Ttulo2Car"/>
    <w:uiPriority w:val="9"/>
    <w:unhideWhenUsed/>
    <w:qFormat/>
    <w:rsid w:val="00200254"/>
    <w:pPr>
      <w:keepNext/>
      <w:keepLines/>
      <w:outlineLvl w:val="1"/>
    </w:pPr>
    <w:rPr>
      <w:rFonts w:asciiTheme="majorHAnsi" w:eastAsiaTheme="majorEastAsia" w:hAnsiTheme="majorHAnsi" w:cstheme="majorBidi"/>
      <w:b/>
      <w:bCs/>
      <w:color w:val="C45911" w:themeColor="accent2" w:themeShade="BF"/>
      <w:sz w:val="22"/>
      <w:szCs w:val="26"/>
    </w:rPr>
  </w:style>
  <w:style w:type="paragraph" w:styleId="Ttulo3">
    <w:name w:val="heading 3"/>
    <w:basedOn w:val="Normal"/>
    <w:next w:val="Normal"/>
    <w:link w:val="Ttulo3Car"/>
    <w:uiPriority w:val="9"/>
    <w:semiHidden/>
    <w:unhideWhenUsed/>
    <w:qFormat/>
    <w:rsid w:val="002A6C46"/>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2A6C46"/>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2A6C46"/>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2A6C46"/>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2A6C4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6C46"/>
    <w:pPr>
      <w:keepNext/>
      <w:keepLines/>
      <w:spacing w:before="200"/>
      <w:outlineLvl w:val="7"/>
    </w:pPr>
    <w:rPr>
      <w:rFonts w:asciiTheme="majorHAnsi" w:eastAsiaTheme="majorEastAsia" w:hAnsiTheme="majorHAnsi" w:cstheme="majorBidi"/>
      <w:color w:val="5B9BD5" w:themeColor="accent1"/>
      <w:szCs w:val="20"/>
    </w:rPr>
  </w:style>
  <w:style w:type="paragraph" w:styleId="Ttulo9">
    <w:name w:val="heading 9"/>
    <w:basedOn w:val="Normal"/>
    <w:next w:val="Normal"/>
    <w:link w:val="Ttulo9Car"/>
    <w:uiPriority w:val="9"/>
    <w:semiHidden/>
    <w:unhideWhenUsed/>
    <w:qFormat/>
    <w:rsid w:val="002A6C4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69E"/>
    <w:pPr>
      <w:ind w:left="720"/>
      <w:contextualSpacing/>
    </w:pPr>
  </w:style>
  <w:style w:type="paragraph" w:styleId="Puesto">
    <w:name w:val="Title"/>
    <w:basedOn w:val="Normal"/>
    <w:next w:val="Normal"/>
    <w:link w:val="PuestoCar"/>
    <w:uiPriority w:val="10"/>
    <w:qFormat/>
    <w:rsid w:val="0020025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24"/>
      <w:szCs w:val="52"/>
    </w:rPr>
  </w:style>
  <w:style w:type="character" w:customStyle="1" w:styleId="PuestoCar">
    <w:name w:val="Puesto Car"/>
    <w:basedOn w:val="Fuentedeprrafopredeter"/>
    <w:link w:val="Puesto"/>
    <w:uiPriority w:val="10"/>
    <w:rsid w:val="00200254"/>
    <w:rPr>
      <w:rFonts w:asciiTheme="majorHAnsi" w:eastAsiaTheme="majorEastAsia" w:hAnsiTheme="majorHAnsi" w:cstheme="majorBidi"/>
      <w:color w:val="323E4F" w:themeColor="text2" w:themeShade="BF"/>
      <w:spacing w:val="5"/>
      <w:sz w:val="24"/>
      <w:szCs w:val="52"/>
    </w:rPr>
  </w:style>
  <w:style w:type="character" w:customStyle="1" w:styleId="Ttulo1Car">
    <w:name w:val="Título 1 Car"/>
    <w:basedOn w:val="Fuentedeprrafopredeter"/>
    <w:link w:val="Ttulo1"/>
    <w:uiPriority w:val="9"/>
    <w:rsid w:val="00200254"/>
    <w:rPr>
      <w:rFonts w:asciiTheme="majorHAnsi" w:eastAsiaTheme="majorEastAsia" w:hAnsiTheme="majorHAnsi" w:cstheme="majorBidi"/>
      <w:b/>
      <w:bCs/>
      <w:color w:val="2E74B5" w:themeColor="accent1" w:themeShade="BF"/>
      <w:sz w:val="24"/>
      <w:szCs w:val="28"/>
    </w:rPr>
  </w:style>
  <w:style w:type="character" w:customStyle="1" w:styleId="Ttulo2Car">
    <w:name w:val="Título 2 Car"/>
    <w:basedOn w:val="Fuentedeprrafopredeter"/>
    <w:link w:val="Ttulo2"/>
    <w:uiPriority w:val="9"/>
    <w:rsid w:val="00200254"/>
    <w:rPr>
      <w:rFonts w:asciiTheme="majorHAnsi" w:eastAsiaTheme="majorEastAsia" w:hAnsiTheme="majorHAnsi" w:cstheme="majorBidi"/>
      <w:b/>
      <w:bCs/>
      <w:color w:val="C45911" w:themeColor="accent2" w:themeShade="BF"/>
      <w:szCs w:val="26"/>
    </w:rPr>
  </w:style>
  <w:style w:type="character" w:customStyle="1" w:styleId="Ttulo3Car">
    <w:name w:val="Título 3 Car"/>
    <w:basedOn w:val="Fuentedeprrafopredeter"/>
    <w:link w:val="Ttulo3"/>
    <w:uiPriority w:val="9"/>
    <w:semiHidden/>
    <w:rsid w:val="002A6C46"/>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2A6C46"/>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2A6C46"/>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2A6C46"/>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2A6C4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6C46"/>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2A6C46"/>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2A6C46"/>
    <w:rPr>
      <w:b/>
      <w:bCs/>
      <w:color w:val="5B9BD5" w:themeColor="accent1"/>
      <w:sz w:val="18"/>
      <w:szCs w:val="18"/>
    </w:rPr>
  </w:style>
  <w:style w:type="paragraph" w:styleId="Subttulo">
    <w:name w:val="Subtitle"/>
    <w:basedOn w:val="Normal"/>
    <w:next w:val="Normal"/>
    <w:link w:val="SubttuloCar"/>
    <w:uiPriority w:val="11"/>
    <w:qFormat/>
    <w:rsid w:val="002A6C4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A6C46"/>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2A6C46"/>
    <w:rPr>
      <w:b/>
      <w:bCs/>
    </w:rPr>
  </w:style>
  <w:style w:type="character" w:styleId="nfasis">
    <w:name w:val="Emphasis"/>
    <w:basedOn w:val="Fuentedeprrafopredeter"/>
    <w:uiPriority w:val="20"/>
    <w:qFormat/>
    <w:rsid w:val="002A6C46"/>
    <w:rPr>
      <w:i/>
      <w:iCs/>
    </w:rPr>
  </w:style>
  <w:style w:type="paragraph" w:styleId="Sinespaciado">
    <w:name w:val="No Spacing"/>
    <w:uiPriority w:val="1"/>
    <w:qFormat/>
    <w:rsid w:val="002A6C46"/>
    <w:pPr>
      <w:spacing w:after="0" w:line="240" w:lineRule="auto"/>
    </w:pPr>
  </w:style>
  <w:style w:type="paragraph" w:styleId="Cita">
    <w:name w:val="Quote"/>
    <w:basedOn w:val="Normal"/>
    <w:next w:val="Normal"/>
    <w:link w:val="CitaCar"/>
    <w:uiPriority w:val="29"/>
    <w:qFormat/>
    <w:rsid w:val="002A6C46"/>
    <w:rPr>
      <w:i/>
      <w:iCs/>
      <w:color w:val="000000" w:themeColor="text1"/>
    </w:rPr>
  </w:style>
  <w:style w:type="character" w:customStyle="1" w:styleId="CitaCar">
    <w:name w:val="Cita Car"/>
    <w:basedOn w:val="Fuentedeprrafopredeter"/>
    <w:link w:val="Cita"/>
    <w:uiPriority w:val="29"/>
    <w:rsid w:val="002A6C46"/>
    <w:rPr>
      <w:i/>
      <w:iCs/>
      <w:color w:val="000000" w:themeColor="text1"/>
    </w:rPr>
  </w:style>
  <w:style w:type="paragraph" w:styleId="Citadestacada">
    <w:name w:val="Intense Quote"/>
    <w:basedOn w:val="Normal"/>
    <w:next w:val="Normal"/>
    <w:link w:val="CitadestacadaCar"/>
    <w:uiPriority w:val="30"/>
    <w:qFormat/>
    <w:rsid w:val="002A6C46"/>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2A6C46"/>
    <w:rPr>
      <w:b/>
      <w:bCs/>
      <w:i/>
      <w:iCs/>
      <w:color w:val="5B9BD5" w:themeColor="accent1"/>
    </w:rPr>
  </w:style>
  <w:style w:type="character" w:styleId="nfasissutil">
    <w:name w:val="Subtle Emphasis"/>
    <w:basedOn w:val="Fuentedeprrafopredeter"/>
    <w:uiPriority w:val="19"/>
    <w:qFormat/>
    <w:rsid w:val="002A6C46"/>
    <w:rPr>
      <w:i/>
      <w:iCs/>
      <w:color w:val="808080" w:themeColor="text1" w:themeTint="7F"/>
    </w:rPr>
  </w:style>
  <w:style w:type="character" w:styleId="nfasisintenso">
    <w:name w:val="Intense Emphasis"/>
    <w:basedOn w:val="Fuentedeprrafopredeter"/>
    <w:uiPriority w:val="21"/>
    <w:qFormat/>
    <w:rsid w:val="002A6C46"/>
    <w:rPr>
      <w:b/>
      <w:bCs/>
      <w:i/>
      <w:iCs/>
      <w:color w:val="5B9BD5" w:themeColor="accent1"/>
    </w:rPr>
  </w:style>
  <w:style w:type="character" w:styleId="Referenciasutil">
    <w:name w:val="Subtle Reference"/>
    <w:basedOn w:val="Fuentedeprrafopredeter"/>
    <w:uiPriority w:val="31"/>
    <w:qFormat/>
    <w:rsid w:val="002A6C46"/>
    <w:rPr>
      <w:smallCaps/>
      <w:color w:val="ED7D31" w:themeColor="accent2"/>
      <w:u w:val="single"/>
    </w:rPr>
  </w:style>
  <w:style w:type="character" w:styleId="Referenciaintensa">
    <w:name w:val="Intense Reference"/>
    <w:basedOn w:val="Fuentedeprrafopredeter"/>
    <w:uiPriority w:val="32"/>
    <w:qFormat/>
    <w:rsid w:val="002A6C46"/>
    <w:rPr>
      <w:b/>
      <w:bCs/>
      <w:smallCaps/>
      <w:color w:val="ED7D31" w:themeColor="accent2"/>
      <w:spacing w:val="5"/>
      <w:u w:val="single"/>
    </w:rPr>
  </w:style>
  <w:style w:type="character" w:styleId="Ttulodellibro">
    <w:name w:val="Book Title"/>
    <w:basedOn w:val="Fuentedeprrafopredeter"/>
    <w:uiPriority w:val="33"/>
    <w:qFormat/>
    <w:rsid w:val="002A6C46"/>
    <w:rPr>
      <w:b/>
      <w:bCs/>
      <w:smallCaps/>
      <w:spacing w:val="5"/>
    </w:rPr>
  </w:style>
  <w:style w:type="paragraph" w:styleId="TtulodeTDC">
    <w:name w:val="TOC Heading"/>
    <w:basedOn w:val="Ttulo1"/>
    <w:next w:val="Normal"/>
    <w:uiPriority w:val="39"/>
    <w:semiHidden/>
    <w:unhideWhenUsed/>
    <w:qFormat/>
    <w:rsid w:val="002A6C46"/>
    <w:pPr>
      <w:outlineLvl w:val="9"/>
    </w:pPr>
  </w:style>
  <w:style w:type="paragraph" w:customStyle="1" w:styleId="Default">
    <w:name w:val="Default"/>
    <w:rsid w:val="000A3207"/>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C62409"/>
    <w:pPr>
      <w:tabs>
        <w:tab w:val="center" w:pos="4419"/>
        <w:tab w:val="right" w:pos="8838"/>
      </w:tabs>
      <w:spacing w:before="0"/>
    </w:pPr>
  </w:style>
  <w:style w:type="character" w:customStyle="1" w:styleId="EncabezadoCar">
    <w:name w:val="Encabezado Car"/>
    <w:basedOn w:val="Fuentedeprrafopredeter"/>
    <w:link w:val="Encabezado"/>
    <w:uiPriority w:val="99"/>
    <w:rsid w:val="00C62409"/>
  </w:style>
  <w:style w:type="paragraph" w:styleId="Piedepgina">
    <w:name w:val="footer"/>
    <w:basedOn w:val="Normal"/>
    <w:link w:val="PiedepginaCar"/>
    <w:uiPriority w:val="99"/>
    <w:unhideWhenUsed/>
    <w:rsid w:val="00C62409"/>
    <w:pPr>
      <w:tabs>
        <w:tab w:val="center" w:pos="4419"/>
        <w:tab w:val="right" w:pos="8838"/>
      </w:tabs>
      <w:spacing w:before="0"/>
    </w:pPr>
  </w:style>
  <w:style w:type="character" w:customStyle="1" w:styleId="PiedepginaCar">
    <w:name w:val="Pie de página Car"/>
    <w:basedOn w:val="Fuentedeprrafopredeter"/>
    <w:link w:val="Piedepgina"/>
    <w:uiPriority w:val="99"/>
    <w:rsid w:val="00C62409"/>
  </w:style>
  <w:style w:type="paragraph" w:styleId="Textonotapie">
    <w:name w:val="footnote text"/>
    <w:basedOn w:val="Normal"/>
    <w:link w:val="TextonotapieCar"/>
    <w:uiPriority w:val="99"/>
    <w:semiHidden/>
    <w:unhideWhenUsed/>
    <w:rsid w:val="001A1AF1"/>
    <w:pPr>
      <w:spacing w:before="0"/>
    </w:pPr>
    <w:rPr>
      <w:szCs w:val="20"/>
    </w:rPr>
  </w:style>
  <w:style w:type="character" w:customStyle="1" w:styleId="TextonotapieCar">
    <w:name w:val="Texto nota pie Car"/>
    <w:basedOn w:val="Fuentedeprrafopredeter"/>
    <w:link w:val="Textonotapie"/>
    <w:uiPriority w:val="99"/>
    <w:semiHidden/>
    <w:rsid w:val="001A1AF1"/>
    <w:rPr>
      <w:sz w:val="20"/>
      <w:szCs w:val="20"/>
    </w:rPr>
  </w:style>
  <w:style w:type="character" w:styleId="Refdenotaalpie">
    <w:name w:val="footnote reference"/>
    <w:basedOn w:val="Fuentedeprrafopredeter"/>
    <w:uiPriority w:val="99"/>
    <w:semiHidden/>
    <w:unhideWhenUsed/>
    <w:rsid w:val="001A1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7456">
      <w:bodyDiv w:val="1"/>
      <w:marLeft w:val="0"/>
      <w:marRight w:val="0"/>
      <w:marTop w:val="0"/>
      <w:marBottom w:val="0"/>
      <w:divBdr>
        <w:top w:val="none" w:sz="0" w:space="0" w:color="auto"/>
        <w:left w:val="none" w:sz="0" w:space="0" w:color="auto"/>
        <w:bottom w:val="none" w:sz="0" w:space="0" w:color="auto"/>
        <w:right w:val="none" w:sz="0" w:space="0" w:color="auto"/>
      </w:divBdr>
    </w:div>
    <w:div w:id="1487044246">
      <w:bodyDiv w:val="1"/>
      <w:marLeft w:val="0"/>
      <w:marRight w:val="0"/>
      <w:marTop w:val="0"/>
      <w:marBottom w:val="0"/>
      <w:divBdr>
        <w:top w:val="none" w:sz="0" w:space="0" w:color="auto"/>
        <w:left w:val="none" w:sz="0" w:space="0" w:color="auto"/>
        <w:bottom w:val="none" w:sz="0" w:space="0" w:color="auto"/>
        <w:right w:val="none" w:sz="0" w:space="0" w:color="auto"/>
      </w:divBdr>
      <w:divsChild>
        <w:div w:id="2933393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AD66-B900-4646-83B1-0881181E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Villanueva Nilo</dc:creator>
  <cp:keywords/>
  <dc:description/>
  <cp:lastModifiedBy>Liliana Villanueva Nilo</cp:lastModifiedBy>
  <cp:revision>19</cp:revision>
  <dcterms:created xsi:type="dcterms:W3CDTF">2016-02-03T15:25:00Z</dcterms:created>
  <dcterms:modified xsi:type="dcterms:W3CDTF">2016-02-03T19:39:00Z</dcterms:modified>
</cp:coreProperties>
</file>